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F" w:rsidRPr="00377FEF" w:rsidRDefault="00377FEF" w:rsidP="005A4A8B">
      <w:pPr>
        <w:spacing w:after="0" w:line="300" w:lineRule="exact"/>
        <w:ind w:right="708"/>
        <w:rPr>
          <w:rFonts w:ascii="Arial" w:hAnsi="Arial" w:cs="Arial"/>
          <w:b/>
          <w:sz w:val="20"/>
          <w:szCs w:val="20"/>
        </w:rPr>
      </w:pPr>
      <w:r w:rsidRPr="00377FEF">
        <w:rPr>
          <w:rFonts w:ascii="Arial" w:hAnsi="Arial" w:cs="Arial"/>
          <w:b/>
          <w:sz w:val="20"/>
          <w:szCs w:val="20"/>
        </w:rPr>
        <w:t>PRESSEMITTEILUNG</w:t>
      </w:r>
    </w:p>
    <w:p w:rsidR="00377FEF" w:rsidRDefault="00377FEF" w:rsidP="005A4A8B">
      <w:pPr>
        <w:spacing w:after="0" w:line="300" w:lineRule="exact"/>
        <w:ind w:right="708"/>
        <w:rPr>
          <w:rFonts w:ascii="Arial" w:hAnsi="Arial" w:cs="Arial"/>
          <w:b/>
          <w:sz w:val="24"/>
          <w:szCs w:val="24"/>
        </w:rPr>
      </w:pPr>
    </w:p>
    <w:p w:rsidR="00377FEF" w:rsidRDefault="00377FEF" w:rsidP="005A4A8B">
      <w:pPr>
        <w:spacing w:after="0" w:line="300" w:lineRule="exact"/>
        <w:ind w:right="708"/>
        <w:rPr>
          <w:rFonts w:ascii="Arial" w:hAnsi="Arial" w:cs="Arial"/>
          <w:b/>
          <w:sz w:val="24"/>
          <w:szCs w:val="24"/>
        </w:rPr>
      </w:pPr>
    </w:p>
    <w:p w:rsidR="00377FEF" w:rsidRPr="00377FEF" w:rsidRDefault="00377FEF" w:rsidP="005A4A8B">
      <w:pPr>
        <w:spacing w:after="0" w:line="300" w:lineRule="exact"/>
        <w:ind w:right="708"/>
        <w:rPr>
          <w:rFonts w:ascii="Arial" w:hAnsi="Arial" w:cs="Arial"/>
          <w:b/>
          <w:sz w:val="20"/>
          <w:szCs w:val="20"/>
        </w:rPr>
      </w:pPr>
      <w:proofErr w:type="spellStart"/>
      <w:r w:rsidRPr="00377FEF">
        <w:rPr>
          <w:rFonts w:ascii="Arial" w:hAnsi="Arial" w:cs="Arial"/>
          <w:b/>
          <w:sz w:val="20"/>
          <w:szCs w:val="20"/>
        </w:rPr>
        <w:t>Anuga</w:t>
      </w:r>
      <w:proofErr w:type="spellEnd"/>
      <w:r w:rsidRPr="00377FEF">
        <w:rPr>
          <w:rFonts w:ascii="Arial" w:hAnsi="Arial" w:cs="Arial"/>
          <w:b/>
          <w:sz w:val="20"/>
          <w:szCs w:val="20"/>
        </w:rPr>
        <w:t>-Lunch-Talk 2017: Grüner verpacken – Zukunftsmodell Stoffkreislauf</w:t>
      </w:r>
    </w:p>
    <w:p w:rsidR="00377FEF" w:rsidRPr="00377FEF" w:rsidRDefault="00377FEF" w:rsidP="005A4A8B">
      <w:pPr>
        <w:spacing w:after="0" w:line="300" w:lineRule="exact"/>
        <w:ind w:right="708"/>
        <w:rPr>
          <w:rFonts w:ascii="Arial" w:hAnsi="Arial" w:cs="Arial"/>
          <w:b/>
          <w:sz w:val="20"/>
          <w:szCs w:val="20"/>
        </w:rPr>
      </w:pPr>
    </w:p>
    <w:p w:rsidR="00377FEF" w:rsidRPr="00377FEF" w:rsidRDefault="00377FEF" w:rsidP="005A4A8B">
      <w:pPr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b/>
          <w:sz w:val="20"/>
          <w:szCs w:val="20"/>
        </w:rPr>
        <w:t>Frankfurt</w:t>
      </w:r>
      <w:r w:rsidR="008F1DA9" w:rsidRPr="008F1DA9">
        <w:rPr>
          <w:rFonts w:ascii="Arial" w:hAnsi="Arial" w:cs="Arial"/>
          <w:b/>
          <w:sz w:val="20"/>
          <w:szCs w:val="20"/>
        </w:rPr>
        <w:t>, 3. Juli</w:t>
      </w:r>
      <w:r w:rsidRPr="008F1DA9">
        <w:rPr>
          <w:rFonts w:ascii="Arial" w:hAnsi="Arial" w:cs="Arial"/>
          <w:b/>
          <w:sz w:val="20"/>
          <w:szCs w:val="20"/>
        </w:rPr>
        <w:t xml:space="preserve"> 2017</w:t>
      </w:r>
      <w:r w:rsidRPr="00377FEF">
        <w:rPr>
          <w:rFonts w:ascii="Arial" w:hAnsi="Arial" w:cs="Arial"/>
          <w:sz w:val="20"/>
          <w:szCs w:val="20"/>
        </w:rPr>
        <w:t xml:space="preserve"> – Ökologisch und zukunftssicher: Der </w:t>
      </w:r>
      <w:proofErr w:type="spellStart"/>
      <w:r w:rsidRPr="00377FEF">
        <w:rPr>
          <w:rFonts w:ascii="Arial" w:hAnsi="Arial" w:cs="Arial"/>
          <w:sz w:val="20"/>
          <w:szCs w:val="20"/>
        </w:rPr>
        <w:t>Anuga</w:t>
      </w:r>
      <w:proofErr w:type="spellEnd"/>
      <w:r w:rsidRPr="00377FEF">
        <w:rPr>
          <w:rFonts w:ascii="Arial" w:hAnsi="Arial" w:cs="Arial"/>
          <w:sz w:val="20"/>
          <w:szCs w:val="20"/>
        </w:rPr>
        <w:t xml:space="preserve">-Lunch-Talk 2017 steht im Zeichen der Kreislaufwirtschaft. Unter dem Motto „Grüner verpacken – Zukunftsmodell Stoffkreislauf“ bringt das Forum Ökologisch Verpacken (FÖV) in Kooperation mit der Bundesvereinigung der Deutschen Ernährungsindustrie (BVE) am </w:t>
      </w:r>
      <w:r w:rsidR="00DC1074">
        <w:rPr>
          <w:rFonts w:ascii="Arial" w:hAnsi="Arial" w:cs="Arial"/>
          <w:sz w:val="20"/>
          <w:szCs w:val="20"/>
        </w:rPr>
        <w:br/>
      </w:r>
      <w:r w:rsidRPr="00377FEF">
        <w:rPr>
          <w:rFonts w:ascii="Arial" w:hAnsi="Arial" w:cs="Arial"/>
          <w:sz w:val="20"/>
          <w:szCs w:val="20"/>
        </w:rPr>
        <w:t xml:space="preserve">9. Oktober 2017 von 11 bis 12 Uhr auf der </w:t>
      </w:r>
      <w:proofErr w:type="spellStart"/>
      <w:r w:rsidRPr="00377FEF">
        <w:rPr>
          <w:rFonts w:ascii="Arial" w:hAnsi="Arial" w:cs="Arial"/>
          <w:sz w:val="20"/>
          <w:szCs w:val="20"/>
        </w:rPr>
        <w:t>Anuga</w:t>
      </w:r>
      <w:proofErr w:type="spellEnd"/>
      <w:r w:rsidRPr="00377FEF">
        <w:rPr>
          <w:rFonts w:ascii="Arial" w:hAnsi="Arial" w:cs="Arial"/>
          <w:sz w:val="20"/>
          <w:szCs w:val="20"/>
        </w:rPr>
        <w:t xml:space="preserve"> in Köln Experten aus Industrie, Handel, Forschung und Umweltschutz zusammen. In kurzen Statements zeigen die Fachleute die Weichenstellungen für die </w:t>
      </w:r>
      <w:r w:rsidR="00DC1074">
        <w:rPr>
          <w:rFonts w:ascii="Arial" w:hAnsi="Arial" w:cs="Arial"/>
          <w:sz w:val="20"/>
          <w:szCs w:val="20"/>
        </w:rPr>
        <w:t xml:space="preserve">Kreislaufwirtschaft </w:t>
      </w:r>
      <w:r w:rsidRPr="00377FEF">
        <w:rPr>
          <w:rFonts w:ascii="Arial" w:hAnsi="Arial" w:cs="Arial"/>
          <w:sz w:val="20"/>
          <w:szCs w:val="20"/>
        </w:rPr>
        <w:t>von morgen auf und diskutieren die unterschiedlichen Perspektiven</w:t>
      </w:r>
      <w:r w:rsidR="00DC1074">
        <w:rPr>
          <w:rFonts w:ascii="Arial" w:hAnsi="Arial" w:cs="Arial"/>
          <w:sz w:val="20"/>
          <w:szCs w:val="20"/>
        </w:rPr>
        <w:t>.</w:t>
      </w:r>
    </w:p>
    <w:p w:rsidR="00377FEF" w:rsidRPr="00377FEF" w:rsidRDefault="00377FEF" w:rsidP="005A4A8B">
      <w:pPr>
        <w:spacing w:after="0" w:line="300" w:lineRule="exact"/>
        <w:ind w:right="708"/>
        <w:rPr>
          <w:rFonts w:ascii="Arial" w:hAnsi="Arial" w:cs="Arial"/>
          <w:sz w:val="20"/>
          <w:szCs w:val="20"/>
        </w:rPr>
      </w:pPr>
    </w:p>
    <w:p w:rsidR="00377FEF" w:rsidRPr="00DC1074" w:rsidRDefault="00377FEF" w:rsidP="005A4A8B">
      <w:pPr>
        <w:spacing w:after="0" w:line="300" w:lineRule="exact"/>
        <w:ind w:right="708"/>
        <w:rPr>
          <w:rFonts w:ascii="Arial" w:hAnsi="Arial" w:cs="Arial"/>
          <w:b/>
          <w:sz w:val="20"/>
          <w:szCs w:val="20"/>
        </w:rPr>
      </w:pPr>
      <w:r w:rsidRPr="00DC1074">
        <w:rPr>
          <w:rFonts w:ascii="Arial" w:hAnsi="Arial" w:cs="Arial"/>
          <w:b/>
          <w:sz w:val="20"/>
          <w:szCs w:val="20"/>
        </w:rPr>
        <w:t>Expertenrunde</w:t>
      </w:r>
    </w:p>
    <w:p w:rsidR="00377FEF" w:rsidRPr="00377FEF" w:rsidRDefault="00377FEF" w:rsidP="005A4A8B">
      <w:pPr>
        <w:numPr>
          <w:ilvl w:val="0"/>
          <w:numId w:val="3"/>
        </w:numPr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Daniel Anthes, Projektleiter und Redakteur des Zukunftsinstituts: „Neo-Ökologie – die Logistik 2025 ist grün“</w:t>
      </w:r>
    </w:p>
    <w:p w:rsidR="00377FEF" w:rsidRPr="00377FEF" w:rsidRDefault="00377FEF" w:rsidP="005A4A8B">
      <w:pPr>
        <w:numPr>
          <w:ilvl w:val="0"/>
          <w:numId w:val="3"/>
        </w:numPr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Klaus-Peter Feller, stellv. Hauptgeschäftsführer der Bundesvereinigung der Deutschen Ernährungsindustrie: „Verpackungen – ein Anknüpfungspunkt für die Nachhaltigkeitsstrategie von Unternehmen“</w:t>
      </w:r>
    </w:p>
    <w:p w:rsidR="00377FEF" w:rsidRPr="00377FEF" w:rsidRDefault="00377FEF" w:rsidP="005A4A8B">
      <w:pPr>
        <w:numPr>
          <w:ilvl w:val="0"/>
          <w:numId w:val="3"/>
        </w:numPr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377FEF">
        <w:rPr>
          <w:rFonts w:ascii="Arial" w:hAnsi="Arial" w:cs="Arial"/>
          <w:sz w:val="20"/>
          <w:szCs w:val="20"/>
        </w:rPr>
        <w:t>Liedke</w:t>
      </w:r>
      <w:proofErr w:type="spellEnd"/>
      <w:r w:rsidRPr="00377FEF">
        <w:rPr>
          <w:rFonts w:ascii="Arial" w:hAnsi="Arial" w:cs="Arial"/>
          <w:sz w:val="20"/>
          <w:szCs w:val="20"/>
        </w:rPr>
        <w:t xml:space="preserve">, Manager </w:t>
      </w:r>
      <w:proofErr w:type="spellStart"/>
      <w:r w:rsidRPr="00377FEF">
        <w:rPr>
          <w:rFonts w:ascii="Arial" w:hAnsi="Arial" w:cs="Arial"/>
          <w:sz w:val="20"/>
          <w:szCs w:val="20"/>
        </w:rPr>
        <w:t>Sustainable</w:t>
      </w:r>
      <w:proofErr w:type="spellEnd"/>
      <w:r w:rsidRPr="00377FEF">
        <w:rPr>
          <w:rFonts w:ascii="Arial" w:hAnsi="Arial" w:cs="Arial"/>
          <w:sz w:val="20"/>
          <w:szCs w:val="20"/>
        </w:rPr>
        <w:t xml:space="preserve"> Business &amp; </w:t>
      </w:r>
      <w:proofErr w:type="spellStart"/>
      <w:r w:rsidRPr="00377FEF">
        <w:rPr>
          <w:rFonts w:ascii="Arial" w:hAnsi="Arial" w:cs="Arial"/>
          <w:sz w:val="20"/>
          <w:szCs w:val="20"/>
        </w:rPr>
        <w:t>Markets</w:t>
      </w:r>
      <w:proofErr w:type="spellEnd"/>
      <w:r w:rsidRPr="00377FEF">
        <w:rPr>
          <w:rFonts w:ascii="Arial" w:hAnsi="Arial" w:cs="Arial"/>
          <w:sz w:val="20"/>
          <w:szCs w:val="20"/>
        </w:rPr>
        <w:t xml:space="preserve"> beim WWF: „Recycling für Klimaschutz – die Rolle von Industrie und Handel“</w:t>
      </w:r>
    </w:p>
    <w:p w:rsidR="00377FEF" w:rsidRPr="00377FEF" w:rsidRDefault="00377FEF" w:rsidP="005A4A8B">
      <w:pPr>
        <w:numPr>
          <w:ilvl w:val="0"/>
          <w:numId w:val="3"/>
        </w:numPr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Andreas Normann, Leiter Einkauf der HANSA-HEEMANN AG: „Ökologisches Verpacken als Unternehmensstrategie“</w:t>
      </w:r>
    </w:p>
    <w:p w:rsidR="00377FEF" w:rsidRPr="00377FEF" w:rsidRDefault="00377FEF" w:rsidP="005A4A8B">
      <w:pPr>
        <w:numPr>
          <w:ilvl w:val="0"/>
          <w:numId w:val="3"/>
        </w:numPr>
        <w:spacing w:after="0" w:line="300" w:lineRule="exact"/>
        <w:ind w:right="708"/>
        <w:rPr>
          <w:rFonts w:ascii="Arial" w:hAnsi="Arial" w:cs="Arial"/>
          <w:sz w:val="20"/>
          <w:szCs w:val="20"/>
          <w:lang w:val="en-US"/>
        </w:rPr>
      </w:pPr>
      <w:r w:rsidRPr="00377FEF">
        <w:rPr>
          <w:rFonts w:ascii="Arial" w:hAnsi="Arial" w:cs="Arial"/>
          <w:sz w:val="20"/>
          <w:szCs w:val="20"/>
          <w:lang w:val="en-US"/>
        </w:rPr>
        <w:t>Veronika Pountcheva, Global Director Corpora</w:t>
      </w:r>
      <w:r w:rsidR="00EB21AD">
        <w:rPr>
          <w:rFonts w:ascii="Arial" w:hAnsi="Arial" w:cs="Arial"/>
          <w:sz w:val="20"/>
          <w:szCs w:val="20"/>
          <w:lang w:val="en-US"/>
        </w:rPr>
        <w:t xml:space="preserve">te Responsibility der METRO AG: </w:t>
      </w:r>
      <w:r w:rsidR="00EB21AD" w:rsidRPr="008F1DA9">
        <w:rPr>
          <w:rFonts w:ascii="Arial" w:hAnsi="Arial" w:cs="Arial"/>
          <w:sz w:val="20"/>
          <w:szCs w:val="20"/>
          <w:lang w:val="en-US"/>
        </w:rPr>
        <w:t>„</w:t>
      </w:r>
      <w:r w:rsidRPr="00377FEF">
        <w:rPr>
          <w:rFonts w:ascii="Arial" w:hAnsi="Arial" w:cs="Arial"/>
          <w:sz w:val="20"/>
          <w:szCs w:val="20"/>
          <w:lang w:val="en-US"/>
        </w:rPr>
        <w:t>Reduce, reuse, recycle – to implement the principles of circular economy is part of METRO’s sustainability app</w:t>
      </w:r>
      <w:r w:rsidR="00EB21AD">
        <w:rPr>
          <w:rFonts w:ascii="Arial" w:hAnsi="Arial" w:cs="Arial"/>
          <w:sz w:val="20"/>
          <w:szCs w:val="20"/>
          <w:lang w:val="en-US"/>
        </w:rPr>
        <w:t>roach</w:t>
      </w:r>
      <w:r w:rsidR="00EB21AD" w:rsidRPr="008F1DA9">
        <w:rPr>
          <w:rFonts w:ascii="Arial" w:hAnsi="Arial" w:cs="Arial"/>
          <w:sz w:val="20"/>
          <w:szCs w:val="20"/>
          <w:lang w:val="en-US"/>
        </w:rPr>
        <w:t>“</w:t>
      </w:r>
      <w:bookmarkStart w:id="0" w:name="_GoBack"/>
      <w:bookmarkEnd w:id="0"/>
    </w:p>
    <w:p w:rsidR="00377FEF" w:rsidRPr="00377FEF" w:rsidRDefault="00377FEF" w:rsidP="005A4A8B">
      <w:pPr>
        <w:numPr>
          <w:ilvl w:val="0"/>
          <w:numId w:val="3"/>
        </w:numPr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Dr. Oliver Wolfrum, Generalbevollmächtigter des Forum Ökologisch Verpacken: „Bitte kopieren. Das erfolgreiche Wellpappenrecycling“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377FEF" w:rsidRPr="00377FEF" w:rsidRDefault="00377FEF" w:rsidP="005A4A8B">
      <w:pPr>
        <w:tabs>
          <w:tab w:val="left" w:pos="6379"/>
        </w:tabs>
        <w:spacing w:after="0" w:line="300" w:lineRule="exact"/>
        <w:ind w:right="708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Moderation: Winfried Peters, Geschäftsführer von SEA Public Relations</w:t>
      </w:r>
    </w:p>
    <w:p w:rsid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proofErr w:type="spellStart"/>
      <w:r w:rsidRPr="00377FEF">
        <w:rPr>
          <w:rFonts w:ascii="Arial" w:hAnsi="Arial" w:cs="Arial"/>
          <w:sz w:val="20"/>
          <w:szCs w:val="20"/>
        </w:rPr>
        <w:t>Anuga</w:t>
      </w:r>
      <w:proofErr w:type="spellEnd"/>
      <w:r w:rsidRPr="00377FEF">
        <w:rPr>
          <w:rFonts w:ascii="Arial" w:hAnsi="Arial" w:cs="Arial"/>
          <w:sz w:val="20"/>
          <w:szCs w:val="20"/>
        </w:rPr>
        <w:t xml:space="preserve">-Lunch-Talk 2017 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9. Oktober 2017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11:00 bis 12:00 Uhr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proofErr w:type="spellStart"/>
      <w:r w:rsidRPr="00377FEF">
        <w:rPr>
          <w:rFonts w:ascii="Arial" w:hAnsi="Arial" w:cs="Arial"/>
          <w:sz w:val="20"/>
          <w:szCs w:val="20"/>
        </w:rPr>
        <w:t>Congress</w:t>
      </w:r>
      <w:proofErr w:type="spellEnd"/>
      <w:r w:rsidRPr="00377FEF">
        <w:rPr>
          <w:rFonts w:ascii="Arial" w:hAnsi="Arial" w:cs="Arial"/>
          <w:sz w:val="20"/>
          <w:szCs w:val="20"/>
        </w:rPr>
        <w:t>-Centrum Nord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proofErr w:type="spellStart"/>
      <w:r w:rsidRPr="00377FEF">
        <w:rPr>
          <w:rFonts w:ascii="Arial" w:hAnsi="Arial" w:cs="Arial"/>
          <w:sz w:val="20"/>
          <w:szCs w:val="20"/>
        </w:rPr>
        <w:t>Koelnmesse</w:t>
      </w:r>
      <w:proofErr w:type="spellEnd"/>
      <w:r w:rsidRPr="00377FEF">
        <w:rPr>
          <w:rFonts w:ascii="Arial" w:hAnsi="Arial" w:cs="Arial"/>
          <w:sz w:val="20"/>
          <w:szCs w:val="20"/>
        </w:rPr>
        <w:t>, Rheinsaal/Sektion 3 + 4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lastRenderedPageBreak/>
        <w:t xml:space="preserve">Weitere Informationen finden Sie unter </w:t>
      </w:r>
      <w:hyperlink r:id="rId9" w:history="1">
        <w:r w:rsidRPr="00377FEF">
          <w:rPr>
            <w:rStyle w:val="Hyperlink"/>
            <w:rFonts w:ascii="Arial" w:hAnsi="Arial" w:cs="Arial"/>
            <w:sz w:val="20"/>
            <w:szCs w:val="20"/>
          </w:rPr>
          <w:t>www.oekologisch-verpacken.com</w:t>
        </w:r>
      </w:hyperlink>
      <w:r w:rsidRPr="00377FEF">
        <w:rPr>
          <w:rFonts w:ascii="Arial" w:hAnsi="Arial" w:cs="Arial"/>
          <w:sz w:val="20"/>
          <w:szCs w:val="20"/>
        </w:rPr>
        <w:t>.</w:t>
      </w:r>
    </w:p>
    <w:p w:rsidR="00377FEF" w:rsidRPr="00377FEF" w:rsidRDefault="00377FEF" w:rsidP="00377FE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</w:p>
    <w:p w:rsidR="00883914" w:rsidRPr="00377FEF" w:rsidRDefault="00377FEF" w:rsidP="007E7F21">
      <w:pP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83914" w:rsidRPr="00377FEF">
        <w:rPr>
          <w:rFonts w:ascii="Arial" w:hAnsi="Arial" w:cs="Arial"/>
          <w:b/>
          <w:sz w:val="20"/>
          <w:szCs w:val="20"/>
        </w:rPr>
        <w:t>Pressekontakt:</w:t>
      </w:r>
    </w:p>
    <w:p w:rsidR="00B5722B" w:rsidRPr="00377FEF" w:rsidRDefault="00BD09E8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Dominik Melzig</w:t>
      </w:r>
    </w:p>
    <w:p w:rsidR="00C33B1F" w:rsidRPr="00377FEF" w:rsidRDefault="00B5722B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SEA Public Relations GmbH</w:t>
      </w:r>
    </w:p>
    <w:p w:rsidR="00C33B1F" w:rsidRPr="00377FEF" w:rsidRDefault="00C33B1F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Bockenheimer Landstraße 31</w:t>
      </w:r>
    </w:p>
    <w:p w:rsidR="00C33B1F" w:rsidRPr="00377FEF" w:rsidRDefault="00C33B1F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</w:rPr>
      </w:pPr>
      <w:r w:rsidRPr="00377FEF">
        <w:rPr>
          <w:rFonts w:ascii="Arial" w:hAnsi="Arial" w:cs="Arial"/>
          <w:sz w:val="20"/>
          <w:szCs w:val="20"/>
        </w:rPr>
        <w:t>D-60325 Frankfurt am Main</w:t>
      </w:r>
    </w:p>
    <w:p w:rsidR="00B5722B" w:rsidRPr="00377FEF" w:rsidRDefault="00367B1E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  <w:lang w:val="en-US"/>
        </w:rPr>
      </w:pPr>
      <w:r w:rsidRPr="00377FEF">
        <w:rPr>
          <w:rFonts w:ascii="Arial" w:hAnsi="Arial" w:cs="Arial"/>
          <w:sz w:val="20"/>
          <w:szCs w:val="20"/>
          <w:lang w:val="en-US"/>
        </w:rPr>
        <w:t>Tel.: +49 69 170071-69</w:t>
      </w:r>
      <w:r w:rsidR="00C33B1F" w:rsidRPr="00377FEF">
        <w:rPr>
          <w:rFonts w:ascii="Arial" w:hAnsi="Arial" w:cs="Arial"/>
          <w:sz w:val="20"/>
          <w:szCs w:val="20"/>
          <w:lang w:val="en-US"/>
        </w:rPr>
        <w:br/>
        <w:t xml:space="preserve">Fax: +49 69 170071-37 </w:t>
      </w:r>
    </w:p>
    <w:p w:rsidR="00D93D79" w:rsidRPr="00377FEF" w:rsidRDefault="00367B1E" w:rsidP="00C33B1F">
      <w:pPr>
        <w:spacing w:after="0" w:line="300" w:lineRule="exact"/>
        <w:ind w:right="1982"/>
        <w:rPr>
          <w:rFonts w:ascii="Arial" w:hAnsi="Arial" w:cs="Arial"/>
          <w:sz w:val="20"/>
          <w:szCs w:val="20"/>
          <w:lang w:val="en-US"/>
        </w:rPr>
      </w:pPr>
      <w:r w:rsidRPr="00377FEF">
        <w:rPr>
          <w:rFonts w:ascii="Arial" w:hAnsi="Arial" w:cs="Arial"/>
          <w:sz w:val="20"/>
          <w:szCs w:val="20"/>
          <w:lang w:val="en-US"/>
        </w:rPr>
        <w:t>dominik.melzig</w:t>
      </w:r>
      <w:r w:rsidR="00B5722B" w:rsidRPr="00377FEF">
        <w:rPr>
          <w:rFonts w:ascii="Arial" w:hAnsi="Arial" w:cs="Arial"/>
          <w:sz w:val="20"/>
          <w:szCs w:val="20"/>
          <w:lang w:val="en-US"/>
        </w:rPr>
        <w:t>@sea-pr.de</w:t>
      </w:r>
      <w:r w:rsidR="00C33B1F" w:rsidRPr="00377FEF">
        <w:rPr>
          <w:rFonts w:ascii="Arial" w:hAnsi="Arial" w:cs="Arial"/>
          <w:sz w:val="20"/>
          <w:szCs w:val="20"/>
          <w:lang w:val="en-US"/>
        </w:rPr>
        <w:br/>
      </w:r>
    </w:p>
    <w:p w:rsidR="005A4A8B" w:rsidRPr="00377FEF" w:rsidRDefault="005A4A8B">
      <w:pPr>
        <w:spacing w:after="0" w:line="300" w:lineRule="exact"/>
        <w:ind w:right="1982"/>
        <w:rPr>
          <w:rFonts w:ascii="Arial" w:hAnsi="Arial" w:cs="Arial"/>
          <w:sz w:val="20"/>
          <w:szCs w:val="20"/>
          <w:lang w:val="en-US"/>
        </w:rPr>
      </w:pPr>
    </w:p>
    <w:sectPr w:rsidR="005A4A8B" w:rsidRPr="00377FEF" w:rsidSect="005A4A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340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78" w:rsidRDefault="009E3678" w:rsidP="002942E3">
      <w:pPr>
        <w:spacing w:after="0" w:line="240" w:lineRule="auto"/>
      </w:pPr>
      <w:r>
        <w:separator/>
      </w:r>
    </w:p>
  </w:endnote>
  <w:endnote w:type="continuationSeparator" w:id="0">
    <w:p w:rsidR="009E3678" w:rsidRDefault="009E3678" w:rsidP="002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8B" w:rsidRPr="004A7F29" w:rsidRDefault="005A4A8B" w:rsidP="005A4A8B">
    <w:pPr>
      <w:pStyle w:val="Fuzeile"/>
      <w:jc w:val="right"/>
      <w:rPr>
        <w:rFonts w:ascii="Arial" w:hAnsi="Arial" w:cs="Arial"/>
        <w:sz w:val="20"/>
        <w:szCs w:val="20"/>
      </w:rPr>
    </w:pPr>
    <w:r w:rsidRPr="004A7F29">
      <w:rPr>
        <w:rFonts w:ascii="Arial" w:hAnsi="Arial" w:cs="Arial"/>
        <w:sz w:val="20"/>
        <w:szCs w:val="20"/>
      </w:rPr>
      <w:t xml:space="preserve">Seite </w:t>
    </w:r>
    <w:r w:rsidRPr="004A7F29">
      <w:rPr>
        <w:rFonts w:ascii="Arial" w:hAnsi="Arial" w:cs="Arial"/>
        <w:sz w:val="20"/>
        <w:szCs w:val="20"/>
      </w:rPr>
      <w:fldChar w:fldCharType="begin"/>
    </w:r>
    <w:r w:rsidRPr="004A7F29">
      <w:rPr>
        <w:rFonts w:ascii="Arial" w:hAnsi="Arial" w:cs="Arial"/>
        <w:sz w:val="20"/>
        <w:szCs w:val="20"/>
      </w:rPr>
      <w:instrText>PAGE  \* Arabic  \* MERGEFORMAT</w:instrText>
    </w:r>
    <w:r w:rsidRPr="004A7F29">
      <w:rPr>
        <w:rFonts w:ascii="Arial" w:hAnsi="Arial" w:cs="Arial"/>
        <w:sz w:val="20"/>
        <w:szCs w:val="20"/>
      </w:rPr>
      <w:fldChar w:fldCharType="separate"/>
    </w:r>
    <w:r w:rsidR="008F1DA9">
      <w:rPr>
        <w:rFonts w:ascii="Arial" w:hAnsi="Arial" w:cs="Arial"/>
        <w:noProof/>
        <w:sz w:val="20"/>
        <w:szCs w:val="20"/>
      </w:rPr>
      <w:t>2</w:t>
    </w:r>
    <w:r w:rsidRPr="004A7F29">
      <w:rPr>
        <w:rFonts w:ascii="Arial" w:hAnsi="Arial" w:cs="Arial"/>
        <w:sz w:val="20"/>
        <w:szCs w:val="20"/>
      </w:rPr>
      <w:fldChar w:fldCharType="end"/>
    </w:r>
    <w:r w:rsidRPr="004A7F29">
      <w:rPr>
        <w:rFonts w:ascii="Arial" w:hAnsi="Arial" w:cs="Arial"/>
        <w:sz w:val="20"/>
        <w:szCs w:val="20"/>
      </w:rPr>
      <w:t xml:space="preserve"> von </w:t>
    </w:r>
    <w:r w:rsidRPr="004A7F29">
      <w:rPr>
        <w:rFonts w:ascii="Arial" w:hAnsi="Arial" w:cs="Arial"/>
        <w:sz w:val="20"/>
        <w:szCs w:val="20"/>
      </w:rPr>
      <w:fldChar w:fldCharType="begin"/>
    </w:r>
    <w:r w:rsidRPr="004A7F29">
      <w:rPr>
        <w:rFonts w:ascii="Arial" w:hAnsi="Arial" w:cs="Arial"/>
        <w:sz w:val="20"/>
        <w:szCs w:val="20"/>
      </w:rPr>
      <w:instrText>NUMPAGES  \* Arabic  \* MERGEFORMAT</w:instrText>
    </w:r>
    <w:r w:rsidRPr="004A7F29">
      <w:rPr>
        <w:rFonts w:ascii="Arial" w:hAnsi="Arial" w:cs="Arial"/>
        <w:sz w:val="20"/>
        <w:szCs w:val="20"/>
      </w:rPr>
      <w:fldChar w:fldCharType="separate"/>
    </w:r>
    <w:r w:rsidR="008F1DA9">
      <w:rPr>
        <w:rFonts w:ascii="Arial" w:hAnsi="Arial" w:cs="Arial"/>
        <w:noProof/>
        <w:sz w:val="20"/>
        <w:szCs w:val="20"/>
      </w:rPr>
      <w:t>2</w:t>
    </w:r>
    <w:r w:rsidRPr="004A7F2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9" w:rsidRPr="004A7F29" w:rsidRDefault="004A7F29" w:rsidP="004A7F29">
    <w:pPr>
      <w:pStyle w:val="Fuzeile"/>
      <w:jc w:val="right"/>
      <w:rPr>
        <w:rFonts w:ascii="Arial" w:hAnsi="Arial" w:cs="Arial"/>
        <w:sz w:val="20"/>
        <w:szCs w:val="20"/>
      </w:rPr>
    </w:pPr>
    <w:r w:rsidRPr="004A7F29">
      <w:rPr>
        <w:rFonts w:ascii="Arial" w:hAnsi="Arial" w:cs="Arial"/>
        <w:sz w:val="20"/>
        <w:szCs w:val="20"/>
      </w:rPr>
      <w:t xml:space="preserve">Seite </w:t>
    </w:r>
    <w:r w:rsidRPr="004A7F29">
      <w:rPr>
        <w:rFonts w:ascii="Arial" w:hAnsi="Arial" w:cs="Arial"/>
        <w:sz w:val="20"/>
        <w:szCs w:val="20"/>
      </w:rPr>
      <w:fldChar w:fldCharType="begin"/>
    </w:r>
    <w:r w:rsidRPr="004A7F29">
      <w:rPr>
        <w:rFonts w:ascii="Arial" w:hAnsi="Arial" w:cs="Arial"/>
        <w:sz w:val="20"/>
        <w:szCs w:val="20"/>
      </w:rPr>
      <w:instrText>PAGE  \* Arabic  \* MERGEFORMAT</w:instrText>
    </w:r>
    <w:r w:rsidRPr="004A7F29">
      <w:rPr>
        <w:rFonts w:ascii="Arial" w:hAnsi="Arial" w:cs="Arial"/>
        <w:sz w:val="20"/>
        <w:szCs w:val="20"/>
      </w:rPr>
      <w:fldChar w:fldCharType="separate"/>
    </w:r>
    <w:r w:rsidR="008F1DA9">
      <w:rPr>
        <w:rFonts w:ascii="Arial" w:hAnsi="Arial" w:cs="Arial"/>
        <w:noProof/>
        <w:sz w:val="20"/>
        <w:szCs w:val="20"/>
      </w:rPr>
      <w:t>1</w:t>
    </w:r>
    <w:r w:rsidRPr="004A7F29">
      <w:rPr>
        <w:rFonts w:ascii="Arial" w:hAnsi="Arial" w:cs="Arial"/>
        <w:sz w:val="20"/>
        <w:szCs w:val="20"/>
      </w:rPr>
      <w:fldChar w:fldCharType="end"/>
    </w:r>
    <w:r w:rsidRPr="004A7F29">
      <w:rPr>
        <w:rFonts w:ascii="Arial" w:hAnsi="Arial" w:cs="Arial"/>
        <w:sz w:val="20"/>
        <w:szCs w:val="20"/>
      </w:rPr>
      <w:t xml:space="preserve"> von </w:t>
    </w:r>
    <w:r w:rsidRPr="004A7F29">
      <w:rPr>
        <w:rFonts w:ascii="Arial" w:hAnsi="Arial" w:cs="Arial"/>
        <w:sz w:val="20"/>
        <w:szCs w:val="20"/>
      </w:rPr>
      <w:fldChar w:fldCharType="begin"/>
    </w:r>
    <w:r w:rsidRPr="004A7F29">
      <w:rPr>
        <w:rFonts w:ascii="Arial" w:hAnsi="Arial" w:cs="Arial"/>
        <w:sz w:val="20"/>
        <w:szCs w:val="20"/>
      </w:rPr>
      <w:instrText>NUMPAGES  \* Arabic  \* MERGEFORMAT</w:instrText>
    </w:r>
    <w:r w:rsidRPr="004A7F29">
      <w:rPr>
        <w:rFonts w:ascii="Arial" w:hAnsi="Arial" w:cs="Arial"/>
        <w:sz w:val="20"/>
        <w:szCs w:val="20"/>
      </w:rPr>
      <w:fldChar w:fldCharType="separate"/>
    </w:r>
    <w:r w:rsidR="008F1DA9">
      <w:rPr>
        <w:rFonts w:ascii="Arial" w:hAnsi="Arial" w:cs="Arial"/>
        <w:noProof/>
        <w:sz w:val="20"/>
        <w:szCs w:val="20"/>
      </w:rPr>
      <w:t>2</w:t>
    </w:r>
    <w:r w:rsidRPr="004A7F2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78" w:rsidRDefault="009E3678" w:rsidP="002942E3">
      <w:pPr>
        <w:spacing w:after="0" w:line="240" w:lineRule="auto"/>
      </w:pPr>
      <w:r>
        <w:separator/>
      </w:r>
    </w:p>
  </w:footnote>
  <w:footnote w:type="continuationSeparator" w:id="0">
    <w:p w:rsidR="009E3678" w:rsidRDefault="009E3678" w:rsidP="0029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90" w:rsidRDefault="005A4A8B" w:rsidP="002B732F">
    <w:pPr>
      <w:pStyle w:val="Kopfzeile"/>
      <w:tabs>
        <w:tab w:val="clear" w:pos="9072"/>
        <w:tab w:val="right" w:pos="9639"/>
      </w:tabs>
    </w:pPr>
    <w:r w:rsidRPr="004A7F29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EC014A7" wp14:editId="79E515D1">
          <wp:simplePos x="0" y="0"/>
          <wp:positionH relativeFrom="column">
            <wp:posOffset>4695190</wp:posOffset>
          </wp:positionH>
          <wp:positionV relativeFrom="paragraph">
            <wp:posOffset>183515</wp:posOffset>
          </wp:positionV>
          <wp:extent cx="1411200" cy="572400"/>
          <wp:effectExtent l="0" t="0" r="0" b="0"/>
          <wp:wrapNone/>
          <wp:docPr id="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9" w:rsidRDefault="005A4A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482FA3F" wp14:editId="0FC71E87">
          <wp:simplePos x="0" y="0"/>
          <wp:positionH relativeFrom="column">
            <wp:posOffset>5010785</wp:posOffset>
          </wp:positionH>
          <wp:positionV relativeFrom="paragraph">
            <wp:posOffset>158115</wp:posOffset>
          </wp:positionV>
          <wp:extent cx="1410970" cy="572135"/>
          <wp:effectExtent l="0" t="0" r="0" b="0"/>
          <wp:wrapNone/>
          <wp:docPr id="1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F29" w:rsidRPr="004A7F29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4EADA23" wp14:editId="20BF5A4B">
          <wp:simplePos x="0" y="0"/>
          <wp:positionH relativeFrom="column">
            <wp:posOffset>4493895</wp:posOffset>
          </wp:positionH>
          <wp:positionV relativeFrom="page">
            <wp:posOffset>1435735</wp:posOffset>
          </wp:positionV>
          <wp:extent cx="2008505" cy="2138045"/>
          <wp:effectExtent l="0" t="0" r="0" b="0"/>
          <wp:wrapNone/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2138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C5"/>
    <w:multiLevelType w:val="hybridMultilevel"/>
    <w:tmpl w:val="E494C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CB2"/>
    <w:multiLevelType w:val="hybridMultilevel"/>
    <w:tmpl w:val="CFE8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23BE"/>
    <w:multiLevelType w:val="multilevel"/>
    <w:tmpl w:val="EF8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B"/>
    <w:rsid w:val="00032276"/>
    <w:rsid w:val="00037DF1"/>
    <w:rsid w:val="00074E54"/>
    <w:rsid w:val="00076E49"/>
    <w:rsid w:val="00083688"/>
    <w:rsid w:val="00087B8C"/>
    <w:rsid w:val="0009460C"/>
    <w:rsid w:val="0009699C"/>
    <w:rsid w:val="000E12BF"/>
    <w:rsid w:val="000E7753"/>
    <w:rsid w:val="000F25B9"/>
    <w:rsid w:val="0010567A"/>
    <w:rsid w:val="00115B08"/>
    <w:rsid w:val="00120947"/>
    <w:rsid w:val="00145694"/>
    <w:rsid w:val="0014740B"/>
    <w:rsid w:val="0015705D"/>
    <w:rsid w:val="001A3FEA"/>
    <w:rsid w:val="001C0B0E"/>
    <w:rsid w:val="001C5AEB"/>
    <w:rsid w:val="001F0233"/>
    <w:rsid w:val="00200DD4"/>
    <w:rsid w:val="00202074"/>
    <w:rsid w:val="00224D93"/>
    <w:rsid w:val="002434F1"/>
    <w:rsid w:val="002475B2"/>
    <w:rsid w:val="00270CC5"/>
    <w:rsid w:val="002746B5"/>
    <w:rsid w:val="00292959"/>
    <w:rsid w:val="002942E3"/>
    <w:rsid w:val="0029748E"/>
    <w:rsid w:val="002B732F"/>
    <w:rsid w:val="002D1035"/>
    <w:rsid w:val="002F5881"/>
    <w:rsid w:val="002F7EC9"/>
    <w:rsid w:val="00326C38"/>
    <w:rsid w:val="00327960"/>
    <w:rsid w:val="00332A5B"/>
    <w:rsid w:val="003665E0"/>
    <w:rsid w:val="00367B1E"/>
    <w:rsid w:val="00377FEF"/>
    <w:rsid w:val="003926B7"/>
    <w:rsid w:val="00406EB4"/>
    <w:rsid w:val="004376F3"/>
    <w:rsid w:val="004416E8"/>
    <w:rsid w:val="004633A6"/>
    <w:rsid w:val="004A7F29"/>
    <w:rsid w:val="004B658B"/>
    <w:rsid w:val="004D2499"/>
    <w:rsid w:val="004D6090"/>
    <w:rsid w:val="00562A29"/>
    <w:rsid w:val="00566ABF"/>
    <w:rsid w:val="00566F6A"/>
    <w:rsid w:val="00580D3C"/>
    <w:rsid w:val="00582BF3"/>
    <w:rsid w:val="005864CB"/>
    <w:rsid w:val="0059071D"/>
    <w:rsid w:val="00591DE0"/>
    <w:rsid w:val="005A4A8B"/>
    <w:rsid w:val="005D4FDF"/>
    <w:rsid w:val="0060038E"/>
    <w:rsid w:val="00601C28"/>
    <w:rsid w:val="00610C2C"/>
    <w:rsid w:val="006436AD"/>
    <w:rsid w:val="00644CB5"/>
    <w:rsid w:val="00645C32"/>
    <w:rsid w:val="0069316A"/>
    <w:rsid w:val="0069751B"/>
    <w:rsid w:val="006A2570"/>
    <w:rsid w:val="006C0290"/>
    <w:rsid w:val="006E42F8"/>
    <w:rsid w:val="006E5972"/>
    <w:rsid w:val="007005FA"/>
    <w:rsid w:val="007042DE"/>
    <w:rsid w:val="007313B3"/>
    <w:rsid w:val="0073675F"/>
    <w:rsid w:val="007464F9"/>
    <w:rsid w:val="00784298"/>
    <w:rsid w:val="00795932"/>
    <w:rsid w:val="007C7A9D"/>
    <w:rsid w:val="007D3033"/>
    <w:rsid w:val="007D3A35"/>
    <w:rsid w:val="007D6FB3"/>
    <w:rsid w:val="007E7F21"/>
    <w:rsid w:val="00814737"/>
    <w:rsid w:val="008249EE"/>
    <w:rsid w:val="008328A4"/>
    <w:rsid w:val="00847EC7"/>
    <w:rsid w:val="00870AFD"/>
    <w:rsid w:val="0087293C"/>
    <w:rsid w:val="00883914"/>
    <w:rsid w:val="008B033F"/>
    <w:rsid w:val="008C5244"/>
    <w:rsid w:val="008F1DA9"/>
    <w:rsid w:val="008F615E"/>
    <w:rsid w:val="008F7007"/>
    <w:rsid w:val="00907442"/>
    <w:rsid w:val="00922D1A"/>
    <w:rsid w:val="00933118"/>
    <w:rsid w:val="009364F3"/>
    <w:rsid w:val="00955183"/>
    <w:rsid w:val="009877FF"/>
    <w:rsid w:val="009A2F5F"/>
    <w:rsid w:val="009A57E9"/>
    <w:rsid w:val="009B6D33"/>
    <w:rsid w:val="009C3BF3"/>
    <w:rsid w:val="009C4E17"/>
    <w:rsid w:val="009D04F9"/>
    <w:rsid w:val="009E3678"/>
    <w:rsid w:val="009F2D0E"/>
    <w:rsid w:val="009F4A1F"/>
    <w:rsid w:val="00A21DE0"/>
    <w:rsid w:val="00A34B74"/>
    <w:rsid w:val="00A423E3"/>
    <w:rsid w:val="00A61C2A"/>
    <w:rsid w:val="00A9523A"/>
    <w:rsid w:val="00AA3743"/>
    <w:rsid w:val="00AC3D8F"/>
    <w:rsid w:val="00AC752A"/>
    <w:rsid w:val="00AE6B18"/>
    <w:rsid w:val="00B0058F"/>
    <w:rsid w:val="00B36A84"/>
    <w:rsid w:val="00B53837"/>
    <w:rsid w:val="00B5722B"/>
    <w:rsid w:val="00BA2CD7"/>
    <w:rsid w:val="00BB1069"/>
    <w:rsid w:val="00BC4D2B"/>
    <w:rsid w:val="00BC57D0"/>
    <w:rsid w:val="00BD09E8"/>
    <w:rsid w:val="00BF3A37"/>
    <w:rsid w:val="00C02511"/>
    <w:rsid w:val="00C02731"/>
    <w:rsid w:val="00C16C0E"/>
    <w:rsid w:val="00C33B1F"/>
    <w:rsid w:val="00C848F8"/>
    <w:rsid w:val="00C86DA7"/>
    <w:rsid w:val="00CA007D"/>
    <w:rsid w:val="00CA1078"/>
    <w:rsid w:val="00CE0B57"/>
    <w:rsid w:val="00CE25A3"/>
    <w:rsid w:val="00D05F34"/>
    <w:rsid w:val="00D364F4"/>
    <w:rsid w:val="00D8198D"/>
    <w:rsid w:val="00D93D79"/>
    <w:rsid w:val="00DC1074"/>
    <w:rsid w:val="00DE5ACF"/>
    <w:rsid w:val="00DF2371"/>
    <w:rsid w:val="00E00BE0"/>
    <w:rsid w:val="00E149D6"/>
    <w:rsid w:val="00E16909"/>
    <w:rsid w:val="00E21CE3"/>
    <w:rsid w:val="00E4213B"/>
    <w:rsid w:val="00E66366"/>
    <w:rsid w:val="00E9000D"/>
    <w:rsid w:val="00E94247"/>
    <w:rsid w:val="00EA34EE"/>
    <w:rsid w:val="00EB21AD"/>
    <w:rsid w:val="00EC0B1F"/>
    <w:rsid w:val="00ED115B"/>
    <w:rsid w:val="00EE19BA"/>
    <w:rsid w:val="00EE562C"/>
    <w:rsid w:val="00EF6DC3"/>
    <w:rsid w:val="00F5686B"/>
    <w:rsid w:val="00FB31A8"/>
    <w:rsid w:val="00FC6C0C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2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3B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21D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37DF1"/>
    <w:rPr>
      <w:b/>
      <w:bCs/>
    </w:rPr>
  </w:style>
  <w:style w:type="paragraph" w:styleId="Listenabsatz">
    <w:name w:val="List Paragraph"/>
    <w:basedOn w:val="Standard"/>
    <w:uiPriority w:val="34"/>
    <w:qFormat/>
    <w:rsid w:val="0029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23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E3"/>
  </w:style>
  <w:style w:type="paragraph" w:styleId="Fuzeile">
    <w:name w:val="footer"/>
    <w:basedOn w:val="Standard"/>
    <w:link w:val="FuzeileZchn"/>
    <w:uiPriority w:val="99"/>
    <w:unhideWhenUsed/>
    <w:rsid w:val="002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42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3B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21D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37DF1"/>
    <w:rPr>
      <w:b/>
      <w:bCs/>
    </w:rPr>
  </w:style>
  <w:style w:type="paragraph" w:styleId="Listenabsatz">
    <w:name w:val="List Paragraph"/>
    <w:basedOn w:val="Standard"/>
    <w:uiPriority w:val="34"/>
    <w:qFormat/>
    <w:rsid w:val="0029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6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srv-sea02\kunden$\VDW\VDW_Jobs\VDW-17037%20F&#214;V%20-%20anuga\www.oekologisch-verpacke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DW\VDW_Allgemein\VDW_CorporateDesign\F&#214;V\F&#214;V_Briefpapier_WordVorlage\121105_F&#214;V_Brief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28BA-810E-431B-83BC-90538D4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121105_FÖV_Briefbogen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Weber</dc:creator>
  <cp:lastModifiedBy>Kirsten Moriggl-Neynaber</cp:lastModifiedBy>
  <cp:revision>3</cp:revision>
  <cp:lastPrinted>2017-06-26T07:43:00Z</cp:lastPrinted>
  <dcterms:created xsi:type="dcterms:W3CDTF">2017-06-29T09:06:00Z</dcterms:created>
  <dcterms:modified xsi:type="dcterms:W3CDTF">2017-06-29T09:55:00Z</dcterms:modified>
</cp:coreProperties>
</file>