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BB" w:rsidRPr="0095131F" w:rsidRDefault="002055BB" w:rsidP="002055BB">
      <w:pPr>
        <w:pStyle w:val="NurText"/>
        <w:spacing w:line="300" w:lineRule="exact"/>
        <w:rPr>
          <w:rFonts w:ascii="Arial" w:hAnsi="Arial" w:cs="Arial"/>
          <w:b/>
          <w:sz w:val="24"/>
          <w:szCs w:val="24"/>
        </w:rPr>
      </w:pPr>
      <w:r w:rsidRPr="0095131F">
        <w:rPr>
          <w:rFonts w:ascii="Arial" w:hAnsi="Arial" w:cs="Arial"/>
          <w:b/>
          <w:sz w:val="24"/>
          <w:szCs w:val="24"/>
        </w:rPr>
        <w:t>Obst und Gemüse: Wellpappe fördert den Abverkauf</w:t>
      </w:r>
    </w:p>
    <w:p w:rsidR="00387C2C" w:rsidRPr="00387C2C" w:rsidRDefault="00387C2C" w:rsidP="00387C2C">
      <w:pPr>
        <w:spacing w:line="300" w:lineRule="exact"/>
        <w:rPr>
          <w:rFonts w:cs="Arial"/>
          <w:szCs w:val="24"/>
        </w:rPr>
      </w:pPr>
    </w:p>
    <w:p w:rsidR="002055BB" w:rsidRPr="002055BB" w:rsidRDefault="002055BB" w:rsidP="002055BB">
      <w:pPr>
        <w:spacing w:line="300" w:lineRule="exact"/>
        <w:rPr>
          <w:rFonts w:cs="Arial"/>
          <w:b/>
          <w:szCs w:val="24"/>
        </w:rPr>
      </w:pPr>
      <w:r w:rsidRPr="002055BB">
        <w:rPr>
          <w:rFonts w:cs="Arial"/>
          <w:b/>
          <w:szCs w:val="24"/>
        </w:rPr>
        <w:t>Eye-Tracking-</w:t>
      </w:r>
      <w:r w:rsidRPr="002055BB">
        <w:rPr>
          <w:rFonts w:cs="Arial"/>
          <w:b/>
          <w:szCs w:val="24"/>
          <w:lang w:val="x-none"/>
        </w:rPr>
        <w:t xml:space="preserve">Studie belegt, </w:t>
      </w:r>
      <w:r w:rsidRPr="002055BB">
        <w:rPr>
          <w:rFonts w:cs="Arial"/>
          <w:b/>
          <w:szCs w:val="24"/>
        </w:rPr>
        <w:t xml:space="preserve">dass Wellpappenverpackungen mehr Obst und Gemüse verkaufen als Kunststoffkisten </w:t>
      </w:r>
    </w:p>
    <w:p w:rsidR="00387C2C" w:rsidRPr="00387C2C" w:rsidRDefault="00387C2C" w:rsidP="00387C2C">
      <w:pPr>
        <w:spacing w:line="300" w:lineRule="exact"/>
        <w:rPr>
          <w:rFonts w:cs="Arial"/>
          <w:szCs w:val="24"/>
        </w:rPr>
      </w:pPr>
    </w:p>
    <w:p w:rsidR="002055BB" w:rsidRPr="002055BB" w:rsidRDefault="002055BB" w:rsidP="002055BB">
      <w:pPr>
        <w:spacing w:line="300" w:lineRule="exact"/>
        <w:rPr>
          <w:rFonts w:cs="Arial"/>
          <w:szCs w:val="24"/>
        </w:rPr>
      </w:pPr>
      <w:r w:rsidRPr="002055BB">
        <w:rPr>
          <w:rFonts w:cs="Arial"/>
          <w:szCs w:val="24"/>
          <w:lang w:val="x-none"/>
        </w:rPr>
        <w:t xml:space="preserve">Darmstadt, </w:t>
      </w:r>
      <w:r w:rsidRPr="002055BB">
        <w:rPr>
          <w:rFonts w:cs="Arial"/>
          <w:szCs w:val="24"/>
        </w:rPr>
        <w:t xml:space="preserve">7. September 2015 </w:t>
      </w:r>
      <w:r w:rsidRPr="002055BB">
        <w:rPr>
          <w:rFonts w:cs="Arial"/>
          <w:szCs w:val="24"/>
          <w:lang w:val="x-none"/>
        </w:rPr>
        <w:t>–</w:t>
      </w:r>
      <w:r w:rsidRPr="002055BB">
        <w:rPr>
          <w:rFonts w:cs="Arial"/>
          <w:szCs w:val="24"/>
        </w:rPr>
        <w:t xml:space="preserve"> </w:t>
      </w:r>
      <w:bookmarkStart w:id="0" w:name="_GoBack"/>
      <w:bookmarkEnd w:id="0"/>
      <w:r w:rsidRPr="002055BB">
        <w:rPr>
          <w:rFonts w:cs="Arial"/>
          <w:szCs w:val="24"/>
        </w:rPr>
        <w:t xml:space="preserve">Farbig bedruckte Wellpappensteigen beeinflussen das Käuferverhalten positiv und leisten einen deutlich höheren Frischwaren-Abverkauf als einfarbige Kunststoffkisten. Das ist das Ergebnis einer Eye-Tracking-Studie, die der Verband der Wellpappen-Industrie (VDW) beim Berliner </w:t>
      </w:r>
      <w:proofErr w:type="spellStart"/>
      <w:r w:rsidRPr="002055BB">
        <w:rPr>
          <w:rFonts w:cs="Arial"/>
          <w:szCs w:val="24"/>
        </w:rPr>
        <w:t>Marktforschungs</w:t>
      </w:r>
      <w:r w:rsidRPr="002055BB">
        <w:rPr>
          <w:rFonts w:cs="Arial"/>
          <w:szCs w:val="24"/>
        </w:rPr>
        <w:softHyphen/>
      </w:r>
      <w:r w:rsidRPr="002055BB">
        <w:rPr>
          <w:rFonts w:cs="Arial"/>
          <w:szCs w:val="24"/>
        </w:rPr>
        <w:softHyphen/>
        <w:t>unternehmen</w:t>
      </w:r>
      <w:proofErr w:type="spellEnd"/>
      <w:r w:rsidRPr="002055BB">
        <w:rPr>
          <w:rFonts w:cs="Arial"/>
          <w:szCs w:val="24"/>
        </w:rPr>
        <w:t xml:space="preserve"> </w:t>
      </w:r>
      <w:proofErr w:type="spellStart"/>
      <w:r w:rsidRPr="002055BB">
        <w:rPr>
          <w:rFonts w:cs="Arial"/>
          <w:szCs w:val="24"/>
        </w:rPr>
        <w:t>eye</w:t>
      </w:r>
      <w:proofErr w:type="spellEnd"/>
      <w:r w:rsidRPr="002055BB">
        <w:rPr>
          <w:rFonts w:cs="Arial"/>
          <w:szCs w:val="24"/>
        </w:rPr>
        <w:t xml:space="preserve"> </w:t>
      </w:r>
      <w:proofErr w:type="spellStart"/>
      <w:r w:rsidRPr="002055BB">
        <w:rPr>
          <w:rFonts w:cs="Arial"/>
          <w:szCs w:val="24"/>
        </w:rPr>
        <w:t>square</w:t>
      </w:r>
      <w:proofErr w:type="spellEnd"/>
      <w:r w:rsidRPr="002055BB">
        <w:rPr>
          <w:rFonts w:cs="Arial"/>
          <w:szCs w:val="24"/>
        </w:rPr>
        <w:t xml:space="preserve"> in Auftrag gegeben hat. Demnach wirken die Wellpappensteigen in der Obst- und Gemüseauslage attraktiver und nachhaltiger als Kunststoffkisten – und übertragen dieses positive Image auch auf die Ware. </w:t>
      </w:r>
    </w:p>
    <w:p w:rsidR="00387C2C" w:rsidRPr="00387C2C" w:rsidRDefault="00387C2C" w:rsidP="00387C2C">
      <w:pPr>
        <w:spacing w:line="300" w:lineRule="exact"/>
        <w:rPr>
          <w:rFonts w:cs="Arial"/>
          <w:szCs w:val="24"/>
        </w:rPr>
      </w:pPr>
    </w:p>
    <w:p w:rsidR="002055BB" w:rsidRPr="002055BB" w:rsidRDefault="002055BB" w:rsidP="002055BB">
      <w:pPr>
        <w:spacing w:line="300" w:lineRule="exact"/>
        <w:rPr>
          <w:rFonts w:cs="Arial"/>
          <w:szCs w:val="24"/>
        </w:rPr>
      </w:pPr>
      <w:r w:rsidRPr="002055BB">
        <w:rPr>
          <w:rFonts w:cs="Arial"/>
          <w:szCs w:val="24"/>
        </w:rPr>
        <w:t>Die Eye-Tracking-Fachleute schickten 30 Probanden in einer authentischen Supermarktsituation im Knowledge Center von GS1 Germany zum Einkaufen. Auf der Liste standen neben Kaffee und Süßigkeiten auch Äpfel und Tomaten. Die beiden Fruchtsorten wurden jeweils in gleicher Menge und gleicher Qualität in gleich großen Steigen aus Wellpappe und Mehrwegkisten aus Kunststoff angeboten. Die Marktforscher zeichneten mit einer Spezialbrille die Blicke der Versuchspersonen auf und konnten so verfolgen, welche Produkte in welcher Verpackung die Aufmerksamkeit auf sich zogen.</w:t>
      </w:r>
    </w:p>
    <w:p w:rsidR="00387C2C" w:rsidRPr="00387C2C" w:rsidRDefault="00387C2C" w:rsidP="00387C2C">
      <w:pPr>
        <w:spacing w:line="300" w:lineRule="exact"/>
        <w:rPr>
          <w:rFonts w:cs="Arial"/>
          <w:szCs w:val="24"/>
        </w:rPr>
      </w:pPr>
    </w:p>
    <w:p w:rsidR="002055BB" w:rsidRPr="002055BB" w:rsidRDefault="002055BB" w:rsidP="002055BB">
      <w:pPr>
        <w:spacing w:line="300" w:lineRule="exact"/>
        <w:rPr>
          <w:rFonts w:cs="Arial"/>
          <w:szCs w:val="24"/>
        </w:rPr>
      </w:pPr>
      <w:r w:rsidRPr="002055BB">
        <w:rPr>
          <w:rFonts w:cs="Arial"/>
          <w:szCs w:val="24"/>
        </w:rPr>
        <w:t xml:space="preserve">„Für uns hat sich ein klares Bild abgezeichnet“, sagt Katja </w:t>
      </w:r>
      <w:proofErr w:type="spellStart"/>
      <w:r w:rsidRPr="002055BB">
        <w:rPr>
          <w:rFonts w:cs="Arial"/>
          <w:szCs w:val="24"/>
        </w:rPr>
        <w:t>Wirthwein</w:t>
      </w:r>
      <w:proofErr w:type="spellEnd"/>
      <w:r w:rsidRPr="002055BB">
        <w:rPr>
          <w:rFonts w:cs="Arial"/>
          <w:szCs w:val="24"/>
        </w:rPr>
        <w:t xml:space="preserve">, Senior Research Consultant bei </w:t>
      </w:r>
      <w:proofErr w:type="spellStart"/>
      <w:r w:rsidRPr="002055BB">
        <w:rPr>
          <w:rFonts w:cs="Arial"/>
          <w:szCs w:val="24"/>
        </w:rPr>
        <w:t>eye</w:t>
      </w:r>
      <w:proofErr w:type="spellEnd"/>
      <w:r w:rsidRPr="002055BB">
        <w:rPr>
          <w:rFonts w:cs="Arial"/>
          <w:szCs w:val="24"/>
        </w:rPr>
        <w:t xml:space="preserve"> </w:t>
      </w:r>
      <w:proofErr w:type="spellStart"/>
      <w:r w:rsidRPr="002055BB">
        <w:rPr>
          <w:rFonts w:cs="Arial"/>
          <w:szCs w:val="24"/>
        </w:rPr>
        <w:t>square</w:t>
      </w:r>
      <w:proofErr w:type="spellEnd"/>
      <w:r w:rsidRPr="002055BB">
        <w:rPr>
          <w:rFonts w:cs="Arial"/>
          <w:szCs w:val="24"/>
        </w:rPr>
        <w:t xml:space="preserve">. „Die bedruckten Außenflächen der Wellpappensteigen fielen deutlich mehr Versuchsteilnehmern ins Auge als die einfarbigen Kunststoffkisten, und die Testpersonen griffen hier entsprechend häufiger zu.“ Auch die Betrachtungsdauer der Verpackungen war bei Wellpappe deutlich höher – bis zu 16-mal so hoch wie bei Kunststoffkisten. Für Einzelhändler relevant sind besonders die Verkaufszahlen – auch hier hat Wellpappe die Nase vorn. „Im Test wurden 14 Prozent mehr Produkte aus Wellpappensteigen gekauft als aus Kunststoffkisten“, so </w:t>
      </w:r>
      <w:proofErr w:type="spellStart"/>
      <w:r w:rsidRPr="002055BB">
        <w:rPr>
          <w:rFonts w:cs="Arial"/>
          <w:szCs w:val="24"/>
        </w:rPr>
        <w:t>Wirthwein</w:t>
      </w:r>
      <w:proofErr w:type="spellEnd"/>
      <w:r w:rsidRPr="002055BB">
        <w:rPr>
          <w:rFonts w:cs="Arial"/>
          <w:szCs w:val="24"/>
        </w:rPr>
        <w:t>.</w:t>
      </w:r>
    </w:p>
    <w:p w:rsidR="00387C2C" w:rsidRPr="00387C2C" w:rsidRDefault="00387C2C" w:rsidP="00387C2C">
      <w:pPr>
        <w:spacing w:line="300" w:lineRule="exact"/>
        <w:rPr>
          <w:rFonts w:cs="Arial"/>
          <w:szCs w:val="24"/>
        </w:rPr>
      </w:pPr>
    </w:p>
    <w:p w:rsidR="002055BB" w:rsidRPr="002055BB" w:rsidRDefault="002055BB" w:rsidP="002055BB">
      <w:pPr>
        <w:spacing w:line="300" w:lineRule="exact"/>
        <w:rPr>
          <w:rFonts w:cs="Arial"/>
          <w:szCs w:val="24"/>
        </w:rPr>
      </w:pPr>
      <w:r w:rsidRPr="002055BB">
        <w:rPr>
          <w:rFonts w:cs="Arial"/>
          <w:szCs w:val="24"/>
        </w:rPr>
        <w:t xml:space="preserve">Den Verkaufsvorteil erzielt die Wellpappe, indem sie ihr gutes Image auf die angebotenen Waren überträgt. In einer Befragung der Versuchspersonen direkt nach dem Testeinkauf ermittelten die Marktforscher, dass Verpackungen aus Wellpappe als nachhaltiger und attraktiver wahrgenommen werden als Kunststoffkisten. Nach Auskunft der </w:t>
      </w:r>
      <w:r w:rsidRPr="002055BB">
        <w:rPr>
          <w:rFonts w:cs="Arial"/>
          <w:szCs w:val="24"/>
        </w:rPr>
        <w:lastRenderedPageBreak/>
        <w:t xml:space="preserve">Versuchspersonen wirkt die Produktpräsentation in Wellpappe frischer, gesünder und appetitanregender. Auf die Frage, ob das Verpackungsmaterial zum Kauf anregt, stimmten bei Wellpappe 65 Prozent zu – bei Kunststoffkisten waren es nur 32 Prozent. </w:t>
      </w:r>
      <w:proofErr w:type="spellStart"/>
      <w:r w:rsidRPr="002055BB">
        <w:rPr>
          <w:rFonts w:cs="Arial"/>
          <w:szCs w:val="24"/>
        </w:rPr>
        <w:t>Wirthwein</w:t>
      </w:r>
      <w:proofErr w:type="spellEnd"/>
      <w:r w:rsidRPr="002055BB">
        <w:rPr>
          <w:rFonts w:cs="Arial"/>
          <w:szCs w:val="24"/>
        </w:rPr>
        <w:t>: „Die Ergebnisse unserer Untersuchung zeigen, dass Handel und Produzenten mit Wellpappensteigen einen höheren Abverkauf von Obst und Gemüse erzielen können.“</w:t>
      </w:r>
    </w:p>
    <w:p w:rsidR="00387C2C" w:rsidRPr="00387C2C" w:rsidRDefault="00387C2C" w:rsidP="00387C2C">
      <w:pPr>
        <w:spacing w:line="300" w:lineRule="exact"/>
        <w:rPr>
          <w:rFonts w:cs="Arial"/>
          <w:szCs w:val="24"/>
        </w:rPr>
      </w:pPr>
    </w:p>
    <w:p w:rsidR="007D072E" w:rsidRDefault="007D072E" w:rsidP="007D072E">
      <w:pPr>
        <w:rPr>
          <w:szCs w:val="24"/>
        </w:rPr>
      </w:pPr>
    </w:p>
    <w:p w:rsidR="007D072E" w:rsidRDefault="007D072E" w:rsidP="007D072E">
      <w:pPr>
        <w:rPr>
          <w:szCs w:val="24"/>
        </w:rPr>
      </w:pPr>
    </w:p>
    <w:p w:rsidR="00C83E96" w:rsidRDefault="00C83E96" w:rsidP="00C83E96">
      <w:pPr>
        <w:rPr>
          <w:szCs w:val="24"/>
        </w:rPr>
      </w:pPr>
    </w:p>
    <w:p w:rsidR="00AD64A7" w:rsidRDefault="00AD64A7" w:rsidP="00C83E96">
      <w:pPr>
        <w:rPr>
          <w:szCs w:val="24"/>
        </w:rPr>
      </w:pPr>
    </w:p>
    <w:p w:rsidR="002A75EB" w:rsidRPr="002A75EB" w:rsidRDefault="00AA307B" w:rsidP="002A75EB">
      <w:pPr>
        <w:rPr>
          <w:szCs w:val="24"/>
        </w:rPr>
      </w:pPr>
      <w:r>
        <w:rPr>
          <w:szCs w:val="24"/>
        </w:rPr>
        <w:t>Kontakt</w:t>
      </w:r>
      <w:r w:rsidR="002A75EB" w:rsidRPr="002A75EB">
        <w:rPr>
          <w:szCs w:val="24"/>
        </w:rPr>
        <w:t>:</w:t>
      </w:r>
    </w:p>
    <w:p w:rsidR="002A75EB" w:rsidRPr="002A75EB" w:rsidRDefault="002A75EB" w:rsidP="002A75EB">
      <w:pPr>
        <w:rPr>
          <w:szCs w:val="24"/>
        </w:rPr>
      </w:pPr>
    </w:p>
    <w:p w:rsidR="002A75EB" w:rsidRPr="002A75EB" w:rsidRDefault="002A75EB" w:rsidP="002A75EB">
      <w:pPr>
        <w:rPr>
          <w:szCs w:val="24"/>
        </w:rPr>
      </w:pPr>
      <w:r w:rsidRPr="002A75EB">
        <w:rPr>
          <w:szCs w:val="24"/>
        </w:rPr>
        <w:t>Martin Petrich</w:t>
      </w:r>
    </w:p>
    <w:p w:rsidR="002A75EB" w:rsidRPr="002A75EB" w:rsidRDefault="002A75EB" w:rsidP="002A75EB">
      <w:pPr>
        <w:rPr>
          <w:szCs w:val="24"/>
        </w:rPr>
      </w:pPr>
      <w:r w:rsidRPr="002A75EB">
        <w:rPr>
          <w:szCs w:val="24"/>
        </w:rPr>
        <w:t>VDW e.V.</w:t>
      </w:r>
    </w:p>
    <w:p w:rsidR="002A75EB" w:rsidRPr="002A75EB" w:rsidRDefault="002A75EB" w:rsidP="002A75EB">
      <w:pPr>
        <w:rPr>
          <w:szCs w:val="24"/>
        </w:rPr>
      </w:pPr>
      <w:proofErr w:type="spellStart"/>
      <w:r w:rsidRPr="002A75EB">
        <w:rPr>
          <w:szCs w:val="24"/>
        </w:rPr>
        <w:t>Hilpertstraße</w:t>
      </w:r>
      <w:proofErr w:type="spellEnd"/>
      <w:r w:rsidRPr="002A75EB">
        <w:rPr>
          <w:szCs w:val="24"/>
        </w:rPr>
        <w:t xml:space="preserve"> 22</w:t>
      </w:r>
    </w:p>
    <w:p w:rsidR="002A75EB" w:rsidRPr="002A75EB" w:rsidRDefault="002A75EB" w:rsidP="002A75EB">
      <w:pPr>
        <w:rPr>
          <w:szCs w:val="24"/>
        </w:rPr>
      </w:pPr>
      <w:r w:rsidRPr="002A75EB">
        <w:rPr>
          <w:szCs w:val="24"/>
        </w:rPr>
        <w:t>64295 Darmstadt</w:t>
      </w:r>
    </w:p>
    <w:p w:rsidR="002A75EB" w:rsidRPr="002A75EB" w:rsidRDefault="002A75EB" w:rsidP="002A75EB">
      <w:pPr>
        <w:rPr>
          <w:szCs w:val="24"/>
        </w:rPr>
      </w:pPr>
      <w:r w:rsidRPr="002A75EB">
        <w:rPr>
          <w:szCs w:val="24"/>
        </w:rPr>
        <w:t>Tel. 06151 / 9294-23</w:t>
      </w:r>
    </w:p>
    <w:p w:rsidR="002A75EB" w:rsidRPr="002A75EB" w:rsidRDefault="002A75EB" w:rsidP="002A75EB">
      <w:pPr>
        <w:rPr>
          <w:szCs w:val="24"/>
        </w:rPr>
      </w:pPr>
      <w:r w:rsidRPr="002A75EB">
        <w:rPr>
          <w:szCs w:val="24"/>
        </w:rPr>
        <w:t>Fax 06151 / 9294-523</w:t>
      </w:r>
    </w:p>
    <w:p w:rsidR="00AD64A7" w:rsidRPr="00AD64A7" w:rsidRDefault="002A75EB" w:rsidP="002A75EB">
      <w:pPr>
        <w:rPr>
          <w:szCs w:val="24"/>
        </w:rPr>
      </w:pPr>
      <w:r w:rsidRPr="002A75EB">
        <w:rPr>
          <w:szCs w:val="24"/>
        </w:rPr>
        <w:t>petrich@vdw-da.de</w:t>
      </w:r>
    </w:p>
    <w:p w:rsidR="00AD64A7" w:rsidRPr="00AD64A7" w:rsidRDefault="00AD64A7" w:rsidP="00AD64A7">
      <w:pPr>
        <w:ind w:right="1701"/>
        <w:rPr>
          <w:szCs w:val="24"/>
        </w:rPr>
      </w:pPr>
    </w:p>
    <w:sectPr w:rsidR="00AD64A7" w:rsidRPr="00AD64A7" w:rsidSect="002D7443">
      <w:headerReference w:type="default" r:id="rId9"/>
      <w:footerReference w:type="default" r:id="rId10"/>
      <w:pgSz w:w="11906" w:h="16838"/>
      <w:pgMar w:top="2694" w:right="2408" w:bottom="1134" w:left="1418" w:header="720" w:footer="1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36" w:rsidRDefault="00EA0D36">
      <w:r>
        <w:separator/>
      </w:r>
    </w:p>
  </w:endnote>
  <w:endnote w:type="continuationSeparator" w:id="0">
    <w:p w:rsidR="00EA0D36" w:rsidRDefault="00EA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96" w:rsidRDefault="002055BB" w:rsidP="00453FEB">
    <w:pPr>
      <w:pStyle w:val="Fuzeile"/>
      <w:tabs>
        <w:tab w:val="clear" w:pos="4536"/>
        <w:tab w:val="clear" w:pos="9072"/>
        <w:tab w:val="center" w:pos="4324"/>
      </w:tabs>
    </w:pPr>
    <w:r>
      <w:rPr>
        <w:noProof/>
        <w:lang w:eastAsia="de-DE"/>
      </w:rPr>
      <w:pict>
        <v:shapetype id="_x0000_t202" coordsize="21600,21600" o:spt="202" path="m,l,21600r21600,l21600,xe">
          <v:stroke joinstyle="miter"/>
          <v:path gradientshapeok="t" o:connecttype="rect"/>
        </v:shapetype>
        <v:shape id="_x0000_s2050" type="#_x0000_t202" style="position:absolute;margin-left:44.35pt;margin-top:777.6pt;width:475.2pt;height:41.6pt;z-index:251657728;mso-position-vertical-relative:page" o:allowincell="f" stroked="f">
          <v:textbox>
            <w:txbxContent>
              <w:p w:rsidR="00206096" w:rsidRPr="00712EF0" w:rsidRDefault="00206096" w:rsidP="00712EF0">
                <w:pPr>
                  <w:rPr>
                    <w:b/>
                    <w:sz w:val="18"/>
                    <w:szCs w:val="18"/>
                  </w:rPr>
                </w:pPr>
                <w:r w:rsidRPr="00712EF0">
                  <w:rPr>
                    <w:b/>
                    <w:sz w:val="18"/>
                    <w:szCs w:val="18"/>
                  </w:rPr>
                  <w:t>Verband der Wellpappen-Industrie e.V.</w:t>
                </w:r>
              </w:p>
              <w:p w:rsidR="00206096" w:rsidRPr="00712EF0" w:rsidRDefault="00206096" w:rsidP="00712EF0">
                <w:pPr>
                  <w:rPr>
                    <w:sz w:val="18"/>
                    <w:szCs w:val="18"/>
                  </w:rPr>
                </w:pPr>
                <w:proofErr w:type="spellStart"/>
                <w:r w:rsidRPr="00712EF0">
                  <w:rPr>
                    <w:sz w:val="18"/>
                    <w:szCs w:val="18"/>
                  </w:rPr>
                  <w:t>Hilpertstraße</w:t>
                </w:r>
                <w:proofErr w:type="spellEnd"/>
                <w:r w:rsidRPr="00712EF0">
                  <w:rPr>
                    <w:sz w:val="18"/>
                    <w:szCs w:val="18"/>
                  </w:rPr>
                  <w:t xml:space="preserve"> 22 · 64295 Darmstadt · Tel. 06151 / 9294-0 · Fax 06151 / 9294-30 · </w:t>
                </w:r>
                <w:hyperlink r:id="rId1" w:history="1">
                  <w:r w:rsidRPr="00712EF0">
                    <w:rPr>
                      <w:rStyle w:val="Hyperlink"/>
                      <w:color w:val="auto"/>
                      <w:sz w:val="18"/>
                      <w:szCs w:val="18"/>
                      <w:u w:val="none"/>
                    </w:rPr>
                    <w:t>info-vdw@vdw-da.de</w:t>
                  </w:r>
                </w:hyperlink>
                <w:r w:rsidRPr="00712EF0">
                  <w:rPr>
                    <w:sz w:val="18"/>
                    <w:szCs w:val="18"/>
                  </w:rPr>
                  <w:br/>
                  <w:t>http</w:t>
                </w:r>
                <w:r>
                  <w:rPr>
                    <w:sz w:val="18"/>
                    <w:szCs w:val="18"/>
                  </w:rPr>
                  <w:t>://www.wellpappen-industrie.de</w:t>
                </w:r>
              </w:p>
            </w:txbxContent>
          </v:textbox>
          <w10:wrap anchory="page"/>
          <w10:anchorlock/>
        </v:shape>
      </w:pict>
    </w:r>
    <w:r w:rsidR="003F629D">
      <w:rPr>
        <w:noProof/>
        <w:lang w:eastAsia="de-DE"/>
      </w:rPr>
      <w:drawing>
        <wp:anchor distT="0" distB="0" distL="114300" distR="114300" simplePos="0" relativeHeight="251656704" behindDoc="1" locked="0" layoutInCell="1" allowOverlap="1">
          <wp:simplePos x="0" y="0"/>
          <wp:positionH relativeFrom="column">
            <wp:posOffset>-413385</wp:posOffset>
          </wp:positionH>
          <wp:positionV relativeFrom="paragraph">
            <wp:posOffset>342900</wp:posOffset>
          </wp:positionV>
          <wp:extent cx="819150" cy="600075"/>
          <wp:effectExtent l="19050" t="0" r="0" b="0"/>
          <wp:wrapNone/>
          <wp:docPr id="1" name="Bild 1" descr="VD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Logo"/>
                  <pic:cNvPicPr>
                    <a:picLocks noChangeAspect="1" noChangeArrowheads="1"/>
                  </pic:cNvPicPr>
                </pic:nvPicPr>
                <pic:blipFill>
                  <a:blip r:embed="rId2"/>
                  <a:srcRect/>
                  <a:stretch>
                    <a:fillRect/>
                  </a:stretch>
                </pic:blipFill>
                <pic:spPr bwMode="auto">
                  <a:xfrm>
                    <a:off x="0" y="0"/>
                    <a:ext cx="819150" cy="600075"/>
                  </a:xfrm>
                  <a:prstGeom prst="rect">
                    <a:avLst/>
                  </a:prstGeom>
                  <a:noFill/>
                  <a:ln w="9525">
                    <a:noFill/>
                    <a:miter lim="800000"/>
                    <a:headEnd/>
                    <a:tailEnd/>
                  </a:ln>
                </pic:spPr>
              </pic:pic>
            </a:graphicData>
          </a:graphic>
        </wp:anchor>
      </w:drawing>
    </w:r>
    <w:r w:rsidR="0020609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36" w:rsidRDefault="00EA0D36">
      <w:r>
        <w:separator/>
      </w:r>
    </w:p>
  </w:footnote>
  <w:footnote w:type="continuationSeparator" w:id="0">
    <w:p w:rsidR="00EA0D36" w:rsidRDefault="00EA0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7B" w:rsidRDefault="003F629D">
    <w:pPr>
      <w:pStyle w:val="Kopfzeile"/>
    </w:pPr>
    <w:r>
      <w:rPr>
        <w:noProof/>
        <w:lang w:eastAsia="de-DE"/>
      </w:rPr>
      <w:drawing>
        <wp:anchor distT="0" distB="0" distL="114300" distR="114300" simplePos="0" relativeHeight="251658752" behindDoc="0" locked="0" layoutInCell="1" allowOverlap="0">
          <wp:simplePos x="0" y="0"/>
          <wp:positionH relativeFrom="column">
            <wp:posOffset>5666740</wp:posOffset>
          </wp:positionH>
          <wp:positionV relativeFrom="page">
            <wp:posOffset>364490</wp:posOffset>
          </wp:positionV>
          <wp:extent cx="800100" cy="3295650"/>
          <wp:effectExtent l="19050" t="0" r="0" b="0"/>
          <wp:wrapNone/>
          <wp:docPr id="3" name="Bild 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info"/>
                  <pic:cNvPicPr>
                    <a:picLocks noChangeAspect="1" noChangeArrowheads="1"/>
                  </pic:cNvPicPr>
                </pic:nvPicPr>
                <pic:blipFill>
                  <a:blip r:embed="rId1"/>
                  <a:srcRect/>
                  <a:stretch>
                    <a:fillRect/>
                  </a:stretch>
                </pic:blipFill>
                <pic:spPr bwMode="auto">
                  <a:xfrm>
                    <a:off x="0" y="0"/>
                    <a:ext cx="800100" cy="3295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558AA"/>
    <w:multiLevelType w:val="hybridMultilevel"/>
    <w:tmpl w:val="7F204CAE"/>
    <w:lvl w:ilvl="0" w:tplc="A74A67C8">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9A1421F"/>
    <w:multiLevelType w:val="hybridMultilevel"/>
    <w:tmpl w:val="C1348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1222"/>
    <w:rsid w:val="0001267B"/>
    <w:rsid w:val="0002511B"/>
    <w:rsid w:val="00037E4B"/>
    <w:rsid w:val="000506C4"/>
    <w:rsid w:val="000B31D9"/>
    <w:rsid w:val="000D5C7D"/>
    <w:rsid w:val="000E4262"/>
    <w:rsid w:val="001156A8"/>
    <w:rsid w:val="00157792"/>
    <w:rsid w:val="00166C5D"/>
    <w:rsid w:val="00171C28"/>
    <w:rsid w:val="00173A31"/>
    <w:rsid w:val="001839BB"/>
    <w:rsid w:val="001A0B61"/>
    <w:rsid w:val="002055BB"/>
    <w:rsid w:val="00206096"/>
    <w:rsid w:val="00210747"/>
    <w:rsid w:val="002204DE"/>
    <w:rsid w:val="00233349"/>
    <w:rsid w:val="00274013"/>
    <w:rsid w:val="00277E39"/>
    <w:rsid w:val="00285C98"/>
    <w:rsid w:val="00291222"/>
    <w:rsid w:val="002A0233"/>
    <w:rsid w:val="002A75EB"/>
    <w:rsid w:val="002D110E"/>
    <w:rsid w:val="002D7443"/>
    <w:rsid w:val="002E5AE9"/>
    <w:rsid w:val="00307A4F"/>
    <w:rsid w:val="00320EBD"/>
    <w:rsid w:val="00387C2C"/>
    <w:rsid w:val="003914CF"/>
    <w:rsid w:val="003B0B27"/>
    <w:rsid w:val="003D269A"/>
    <w:rsid w:val="003F24BC"/>
    <w:rsid w:val="003F629D"/>
    <w:rsid w:val="003F792B"/>
    <w:rsid w:val="004147B9"/>
    <w:rsid w:val="00441E30"/>
    <w:rsid w:val="00453FEB"/>
    <w:rsid w:val="004B71F2"/>
    <w:rsid w:val="004C089C"/>
    <w:rsid w:val="005523FF"/>
    <w:rsid w:val="005C46DF"/>
    <w:rsid w:val="005F54A1"/>
    <w:rsid w:val="005F76AE"/>
    <w:rsid w:val="00635FD1"/>
    <w:rsid w:val="0063793A"/>
    <w:rsid w:val="006A2CB4"/>
    <w:rsid w:val="006E3754"/>
    <w:rsid w:val="006E46DE"/>
    <w:rsid w:val="006E48C5"/>
    <w:rsid w:val="007047CF"/>
    <w:rsid w:val="0070741D"/>
    <w:rsid w:val="00712EF0"/>
    <w:rsid w:val="00756D04"/>
    <w:rsid w:val="00770DB9"/>
    <w:rsid w:val="00771609"/>
    <w:rsid w:val="007746EF"/>
    <w:rsid w:val="007D072E"/>
    <w:rsid w:val="007F0441"/>
    <w:rsid w:val="00812A88"/>
    <w:rsid w:val="008268A5"/>
    <w:rsid w:val="00831BD8"/>
    <w:rsid w:val="00836F6A"/>
    <w:rsid w:val="00870AE6"/>
    <w:rsid w:val="00881BF3"/>
    <w:rsid w:val="008B0999"/>
    <w:rsid w:val="008D68FA"/>
    <w:rsid w:val="008D690B"/>
    <w:rsid w:val="008F00AD"/>
    <w:rsid w:val="00912B09"/>
    <w:rsid w:val="009266EB"/>
    <w:rsid w:val="00950FDA"/>
    <w:rsid w:val="00973663"/>
    <w:rsid w:val="009872BF"/>
    <w:rsid w:val="00987558"/>
    <w:rsid w:val="009920C2"/>
    <w:rsid w:val="00997258"/>
    <w:rsid w:val="009B3972"/>
    <w:rsid w:val="009B6AD4"/>
    <w:rsid w:val="009F0547"/>
    <w:rsid w:val="00A452F2"/>
    <w:rsid w:val="00A67911"/>
    <w:rsid w:val="00A72F4F"/>
    <w:rsid w:val="00A756DB"/>
    <w:rsid w:val="00AA307B"/>
    <w:rsid w:val="00AB1C75"/>
    <w:rsid w:val="00AC0690"/>
    <w:rsid w:val="00AD64A7"/>
    <w:rsid w:val="00AF295B"/>
    <w:rsid w:val="00B937C8"/>
    <w:rsid w:val="00BA6911"/>
    <w:rsid w:val="00BB3AFA"/>
    <w:rsid w:val="00BD1F35"/>
    <w:rsid w:val="00BD6232"/>
    <w:rsid w:val="00C043A5"/>
    <w:rsid w:val="00C3121F"/>
    <w:rsid w:val="00C40941"/>
    <w:rsid w:val="00C51BDC"/>
    <w:rsid w:val="00C53E8C"/>
    <w:rsid w:val="00C54AE8"/>
    <w:rsid w:val="00C83E96"/>
    <w:rsid w:val="00C86DCA"/>
    <w:rsid w:val="00CB7543"/>
    <w:rsid w:val="00CE544F"/>
    <w:rsid w:val="00CE6F80"/>
    <w:rsid w:val="00D25F11"/>
    <w:rsid w:val="00D52433"/>
    <w:rsid w:val="00D87573"/>
    <w:rsid w:val="00D91B9E"/>
    <w:rsid w:val="00D95D57"/>
    <w:rsid w:val="00DB7DB8"/>
    <w:rsid w:val="00DD4CBD"/>
    <w:rsid w:val="00DE2CBF"/>
    <w:rsid w:val="00DF1DE9"/>
    <w:rsid w:val="00DF24FA"/>
    <w:rsid w:val="00E04871"/>
    <w:rsid w:val="00E61C1F"/>
    <w:rsid w:val="00E638D3"/>
    <w:rsid w:val="00E82808"/>
    <w:rsid w:val="00EA0D36"/>
    <w:rsid w:val="00EA7702"/>
    <w:rsid w:val="00EB705F"/>
    <w:rsid w:val="00ED2BBF"/>
    <w:rsid w:val="00F57EBA"/>
    <w:rsid w:val="00F87A1F"/>
    <w:rsid w:val="00FC5DBB"/>
    <w:rsid w:val="00FF5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7911"/>
    <w:rPr>
      <w:rFonts w:ascii="Arial" w:hAnsi="Arial"/>
      <w:sz w:val="24"/>
      <w:lang w:eastAsia="zh-TW"/>
    </w:rPr>
  </w:style>
  <w:style w:type="paragraph" w:styleId="berschrift1">
    <w:name w:val="heading 1"/>
    <w:basedOn w:val="Standard"/>
    <w:next w:val="Standard"/>
    <w:qFormat/>
    <w:rsid w:val="00A67911"/>
    <w:pPr>
      <w:keepNext/>
      <w:ind w:right="1701"/>
      <w:outlineLvl w:val="0"/>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67911"/>
    <w:pPr>
      <w:tabs>
        <w:tab w:val="center" w:pos="4536"/>
        <w:tab w:val="right" w:pos="9072"/>
      </w:tabs>
    </w:pPr>
  </w:style>
  <w:style w:type="paragraph" w:styleId="Fuzeile">
    <w:name w:val="footer"/>
    <w:basedOn w:val="Standard"/>
    <w:rsid w:val="00A67911"/>
    <w:pPr>
      <w:tabs>
        <w:tab w:val="center" w:pos="4536"/>
        <w:tab w:val="right" w:pos="9072"/>
      </w:tabs>
    </w:pPr>
  </w:style>
  <w:style w:type="paragraph" w:styleId="Textkrper">
    <w:name w:val="Body Text"/>
    <w:basedOn w:val="Standard"/>
    <w:link w:val="TextkrperZchn"/>
    <w:rsid w:val="00A67911"/>
    <w:pPr>
      <w:ind w:right="1701"/>
    </w:pPr>
  </w:style>
  <w:style w:type="character" w:styleId="Hyperlink">
    <w:name w:val="Hyperlink"/>
    <w:rsid w:val="00291222"/>
    <w:rPr>
      <w:color w:val="0000FF"/>
      <w:u w:val="single"/>
    </w:rPr>
  </w:style>
  <w:style w:type="paragraph" w:styleId="Sprechblasentext">
    <w:name w:val="Balloon Text"/>
    <w:basedOn w:val="Standard"/>
    <w:link w:val="SprechblasentextZchn"/>
    <w:rsid w:val="00453FEB"/>
    <w:rPr>
      <w:rFonts w:ascii="Tahoma" w:hAnsi="Tahoma"/>
      <w:sz w:val="16"/>
      <w:szCs w:val="16"/>
    </w:rPr>
  </w:style>
  <w:style w:type="character" w:customStyle="1" w:styleId="SprechblasentextZchn">
    <w:name w:val="Sprechblasentext Zchn"/>
    <w:link w:val="Sprechblasentext"/>
    <w:rsid w:val="00453FEB"/>
    <w:rPr>
      <w:rFonts w:ascii="Tahoma" w:hAnsi="Tahoma" w:cs="Tahoma"/>
      <w:sz w:val="16"/>
      <w:szCs w:val="16"/>
      <w:lang w:eastAsia="zh-TW"/>
    </w:rPr>
  </w:style>
  <w:style w:type="table" w:customStyle="1" w:styleId="Tabellenraster1">
    <w:name w:val="Tabellenraster1"/>
    <w:basedOn w:val="NormaleTabelle"/>
    <w:rsid w:val="007716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krperZchn">
    <w:name w:val="Textkörper Zchn"/>
    <w:link w:val="Textkrper"/>
    <w:rsid w:val="009B3972"/>
    <w:rPr>
      <w:rFonts w:ascii="Arial" w:hAnsi="Arial"/>
      <w:sz w:val="24"/>
      <w:lang w:eastAsia="zh-TW"/>
    </w:rPr>
  </w:style>
  <w:style w:type="character" w:styleId="Kommentarzeichen">
    <w:name w:val="annotation reference"/>
    <w:rsid w:val="00C53E8C"/>
    <w:rPr>
      <w:sz w:val="16"/>
      <w:szCs w:val="16"/>
    </w:rPr>
  </w:style>
  <w:style w:type="paragraph" w:styleId="Kommentartext">
    <w:name w:val="annotation text"/>
    <w:basedOn w:val="Standard"/>
    <w:link w:val="KommentartextZchn"/>
    <w:rsid w:val="00C53E8C"/>
    <w:pPr>
      <w:spacing w:after="200" w:line="276" w:lineRule="auto"/>
    </w:pPr>
    <w:rPr>
      <w:rFonts w:ascii="Calibri" w:eastAsia="Calibri" w:hAnsi="Calibri"/>
      <w:sz w:val="20"/>
      <w:lang w:eastAsia="en-US"/>
    </w:rPr>
  </w:style>
  <w:style w:type="character" w:customStyle="1" w:styleId="KommentartextZchn">
    <w:name w:val="Kommentartext Zchn"/>
    <w:basedOn w:val="Absatz-Standardschriftart"/>
    <w:link w:val="Kommentartext"/>
    <w:rsid w:val="00C53E8C"/>
    <w:rPr>
      <w:rFonts w:ascii="Calibri" w:eastAsia="Calibri" w:hAnsi="Calibri"/>
      <w:lang w:eastAsia="en-US"/>
    </w:rPr>
  </w:style>
  <w:style w:type="paragraph" w:styleId="NurText">
    <w:name w:val="Plain Text"/>
    <w:basedOn w:val="Standard"/>
    <w:link w:val="NurTextZchn"/>
    <w:uiPriority w:val="99"/>
    <w:unhideWhenUsed/>
    <w:rsid w:val="00C53E8C"/>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C53E8C"/>
    <w:rPr>
      <w:rFonts w:ascii="Calibri" w:eastAsia="Calibri" w:hAnsi="Calibri"/>
      <w:sz w:val="22"/>
      <w:szCs w:val="21"/>
      <w:lang w:eastAsia="en-US"/>
    </w:rPr>
  </w:style>
  <w:style w:type="character" w:styleId="BesuchterHyperlink">
    <w:name w:val="FollowedHyperlink"/>
    <w:basedOn w:val="Absatz-Standardschriftart"/>
    <w:rsid w:val="009875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vdw@vdw-d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rich\Anwendungsdaten\Microsoft\Vorlagen\VDW%20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74FB-EBDB-42F4-8FC4-3E850C19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VDW Pressemitteilung</Template>
  <TotalTime>0</TotalTime>
  <Pages>2</Pages>
  <Words>358</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Preise für Verpackungen aus Wellpappe steigen</vt:lpstr>
    </vt:vector>
  </TitlesOfParts>
  <Company>Resy</Company>
  <LinksUpToDate>false</LinksUpToDate>
  <CharactersWithSpaces>2806</CharactersWithSpaces>
  <SharedDoc>false</SharedDoc>
  <HLinks>
    <vt:vector size="6" baseType="variant">
      <vt:variant>
        <vt:i4>2621441</vt:i4>
      </vt:variant>
      <vt:variant>
        <vt:i4>0</vt:i4>
      </vt:variant>
      <vt:variant>
        <vt:i4>0</vt:i4>
      </vt:variant>
      <vt:variant>
        <vt:i4>5</vt:i4>
      </vt:variant>
      <vt:variant>
        <vt:lpwstr>mailto:info-vdw@vdw-da.de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Preise für Verpackungen aus Wellpappe steigen</dc:title>
  <dc:creator>VDW</dc:creator>
  <cp:lastModifiedBy>Stephanie Cain</cp:lastModifiedBy>
  <cp:revision>6</cp:revision>
  <cp:lastPrinted>2013-03-19T10:49:00Z</cp:lastPrinted>
  <dcterms:created xsi:type="dcterms:W3CDTF">2015-08-04T09:44:00Z</dcterms:created>
  <dcterms:modified xsi:type="dcterms:W3CDTF">2015-09-03T16:04:00Z</dcterms:modified>
</cp:coreProperties>
</file>